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8CA" w:rsidRPr="00DD78CA" w:rsidRDefault="00DD78CA" w:rsidP="00DD78C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D78CA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  <w:lang w:eastAsia="ru-RU"/>
        </w:rPr>
        <w:t>ТЕХНОЛОГИЧЕСКАЯ КАРТА  ИЗУЧЕНИЯ ТЕМЫ</w:t>
      </w:r>
    </w:p>
    <w:p w:rsidR="00DD78CA" w:rsidRPr="00222B76" w:rsidRDefault="00DD78CA" w:rsidP="00DD78C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22B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Урок «открытия нового знания», построенный  на основе  системно-</w:t>
      </w:r>
      <w:proofErr w:type="spellStart"/>
      <w:r w:rsidRPr="00222B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деятельностного</w:t>
      </w:r>
      <w:proofErr w:type="spellEnd"/>
      <w:r w:rsidRPr="00222B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 метода</w:t>
      </w:r>
    </w:p>
    <w:tbl>
      <w:tblPr>
        <w:tblW w:w="1487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1"/>
        <w:gridCol w:w="877"/>
        <w:gridCol w:w="2938"/>
        <w:gridCol w:w="836"/>
        <w:gridCol w:w="5721"/>
        <w:gridCol w:w="734"/>
        <w:gridCol w:w="393"/>
        <w:gridCol w:w="30"/>
      </w:tblGrid>
      <w:tr w:rsidR="00DD78CA" w:rsidRPr="00DD78CA" w:rsidTr="000C0D3A"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5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Почва и ее состав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D78CA" w:rsidRPr="00DD78CA" w:rsidTr="000C0D3A">
        <w:trPr>
          <w:trHeight w:val="902"/>
        </w:trPr>
        <w:tc>
          <w:tcPr>
            <w:tcW w:w="3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Цель  темы</w:t>
            </w:r>
          </w:p>
        </w:tc>
        <w:tc>
          <w:tcPr>
            <w:tcW w:w="11507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 Продолжить работу по углублению представлений о почве как верхнем плодородном слое земли.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 В процессе практической работы установить состав и свойства почвы.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 Работать над формированием УУД (</w:t>
            </w:r>
            <w:proofErr w:type="gramStart"/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личностных</w:t>
            </w:r>
            <w:proofErr w:type="gramEnd"/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регулятивных, познавательных, коммуникативных).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 Воспитывать бережное отношение к национальному достоянию – почве.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D78CA" w:rsidRPr="00DD78CA" w:rsidTr="000C0D3A">
        <w:tc>
          <w:tcPr>
            <w:tcW w:w="3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Основное содержание темы, термины и понятия</w:t>
            </w:r>
          </w:p>
        </w:tc>
        <w:tc>
          <w:tcPr>
            <w:tcW w:w="11507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Представление  о почве, её составе.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Термины: почва, плодородие, перегной, минеральные соли.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D78CA" w:rsidRPr="00DD78CA" w:rsidTr="000C0D3A">
        <w:trPr>
          <w:trHeight w:val="200"/>
        </w:trPr>
        <w:tc>
          <w:tcPr>
            <w:tcW w:w="3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38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Предметные умения</w:t>
            </w:r>
          </w:p>
        </w:tc>
        <w:tc>
          <w:tcPr>
            <w:tcW w:w="768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78CA" w:rsidRPr="00DD78CA" w:rsidRDefault="00DD78CA" w:rsidP="00DD78CA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D78CA" w:rsidRPr="00DD78CA" w:rsidTr="000C0D3A">
        <w:trPr>
          <w:trHeight w:val="200"/>
        </w:trPr>
        <w:tc>
          <w:tcPr>
            <w:tcW w:w="3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120" w:line="200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Характеризовать состав почвы, роль почвы в природе. Знать термины почва, плодородие, </w:t>
            </w:r>
            <w:r w:rsidR="00222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перегной.</w:t>
            </w:r>
          </w:p>
        </w:tc>
        <w:tc>
          <w:tcPr>
            <w:tcW w:w="768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C00000"/>
                <w:sz w:val="21"/>
                <w:szCs w:val="21"/>
                <w:lang w:eastAsia="ru-RU"/>
              </w:rPr>
              <w:t>Личностные: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- самоанализ и самоконтроль результата; выполнение задания в соответствии с целью, целенаправленный поиск ответа на поставленный вопрос.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C00000"/>
                <w:sz w:val="21"/>
                <w:szCs w:val="21"/>
                <w:lang w:eastAsia="ru-RU"/>
              </w:rPr>
              <w:t>Регулятивные: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- в сотрудничестве с учителем ставить учебные задачи; проявлять познавательную инициативу в учебном сотрудничестве.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C00000"/>
                <w:sz w:val="21"/>
                <w:szCs w:val="21"/>
                <w:lang w:eastAsia="ru-RU"/>
              </w:rPr>
              <w:t>Познавательные: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- в ходе практической работы определить, что входит в состав почвы.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C00000"/>
                <w:sz w:val="21"/>
                <w:szCs w:val="21"/>
                <w:lang w:eastAsia="ru-RU"/>
              </w:rPr>
              <w:t>Коммуникативные: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- формирование умения общаться в паре, группе.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78CA" w:rsidRPr="00DD78CA" w:rsidRDefault="00DD78CA" w:rsidP="00DD78CA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D78CA" w:rsidRPr="00DD78CA" w:rsidTr="000C0D3A">
        <w:trPr>
          <w:gridAfter w:val="1"/>
          <w:wAfter w:w="20" w:type="dxa"/>
        </w:trPr>
        <w:tc>
          <w:tcPr>
            <w:tcW w:w="1485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Организация пространства</w:t>
            </w:r>
          </w:p>
        </w:tc>
      </w:tr>
      <w:tr w:rsidR="00DD78CA" w:rsidRPr="00DD78CA" w:rsidTr="000C0D3A">
        <w:trPr>
          <w:gridAfter w:val="1"/>
          <w:wAfter w:w="20" w:type="dxa"/>
        </w:trPr>
        <w:tc>
          <w:tcPr>
            <w:tcW w:w="422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Межпредметные</w:t>
            </w:r>
            <w:proofErr w:type="spellEnd"/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связи</w:t>
            </w:r>
          </w:p>
        </w:tc>
        <w:tc>
          <w:tcPr>
            <w:tcW w:w="37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Формы работы</w:t>
            </w:r>
          </w:p>
        </w:tc>
        <w:tc>
          <w:tcPr>
            <w:tcW w:w="57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D78CA" w:rsidRPr="00DD78CA" w:rsidTr="000C0D3A">
        <w:trPr>
          <w:gridAfter w:val="1"/>
          <w:wAfter w:w="20" w:type="dxa"/>
          <w:trHeight w:val="1940"/>
        </w:trPr>
        <w:tc>
          <w:tcPr>
            <w:tcW w:w="422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Литературное чтение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Технология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Изобразительное искусство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ОБЖ</w:t>
            </w:r>
          </w:p>
        </w:tc>
        <w:tc>
          <w:tcPr>
            <w:tcW w:w="37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фронтальная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в парах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индивидуальная работа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57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-</w:t>
            </w:r>
            <w:r w:rsidR="00E9318B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 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Уч. Окружающи</w:t>
            </w:r>
            <w:r w:rsidR="000C0D3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й мир 3 класс,  ч.2,  стр. 71-73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,</w:t>
            </w:r>
          </w:p>
          <w:p w:rsidR="00E9318B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-</w:t>
            </w:r>
            <w:r w:rsidR="00E9318B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 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Рабочая тетрадь по окружающему м</w:t>
            </w:r>
            <w:r w:rsidR="00E9318B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иру, ч.2,  стр.12-14.    </w:t>
            </w:r>
          </w:p>
          <w:p w:rsidR="00DD78CA" w:rsidRPr="00DD78CA" w:rsidRDefault="00E9318B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- 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Методическое пособие «Окружающий мир», 3 класс.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- Интернет-ресурсы.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>- Оборудование для практической работы</w:t>
            </w:r>
            <w:proofErr w:type="gramStart"/>
            <w:r w:rsidRPr="00DD78CA"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ind w:firstLine="88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D78CA" w:rsidRPr="00DD78CA" w:rsidTr="000C0D3A">
        <w:trPr>
          <w:gridAfter w:val="1"/>
          <w:wAfter w:w="20" w:type="dxa"/>
        </w:trPr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1"/>
                <w:szCs w:val="21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1"/>
                <w:szCs w:val="21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1"/>
                <w:szCs w:val="21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1"/>
                <w:szCs w:val="21"/>
                <w:lang w:eastAsia="ru-RU"/>
              </w:rPr>
            </w:pPr>
          </w:p>
        </w:tc>
        <w:tc>
          <w:tcPr>
            <w:tcW w:w="57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1"/>
                <w:szCs w:val="21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1"/>
                <w:szCs w:val="21"/>
                <w:lang w:eastAsia="ru-RU"/>
              </w:rPr>
            </w:pPr>
          </w:p>
        </w:tc>
      </w:tr>
    </w:tbl>
    <w:p w:rsidR="00DD78CA" w:rsidRDefault="00DD78CA" w:rsidP="00DD78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  <w:r w:rsidRPr="00DD78CA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 </w:t>
      </w:r>
    </w:p>
    <w:p w:rsidR="000C0D3A" w:rsidRDefault="000C0D3A" w:rsidP="00DD78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0C0D3A" w:rsidRPr="00DD78CA" w:rsidRDefault="000C0D3A" w:rsidP="00DD7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tbl>
      <w:tblPr>
        <w:tblpPr w:leftFromText="180" w:rightFromText="180" w:vertAnchor="text"/>
        <w:tblW w:w="148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8"/>
        <w:gridCol w:w="4720"/>
        <w:gridCol w:w="2785"/>
        <w:gridCol w:w="4167"/>
      </w:tblGrid>
      <w:tr w:rsidR="000C0D3A" w:rsidRPr="00DD78CA" w:rsidTr="00E9318B">
        <w:tc>
          <w:tcPr>
            <w:tcW w:w="3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Этап урока</w:t>
            </w:r>
          </w:p>
        </w:tc>
        <w:tc>
          <w:tcPr>
            <w:tcW w:w="4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2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Характеристика</w:t>
            </w:r>
          </w:p>
          <w:p w:rsidR="00DD78CA" w:rsidRPr="00DD78CA" w:rsidRDefault="00DD78CA" w:rsidP="00DD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деятельности учащихся и учителя</w:t>
            </w:r>
          </w:p>
        </w:tc>
        <w:tc>
          <w:tcPr>
            <w:tcW w:w="4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8CA" w:rsidRPr="00DD78CA" w:rsidRDefault="00DD78CA" w:rsidP="00DD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УУД</w:t>
            </w:r>
          </w:p>
        </w:tc>
      </w:tr>
      <w:tr w:rsidR="000C0D3A" w:rsidRPr="00DD78CA" w:rsidTr="00E9318B">
        <w:trPr>
          <w:trHeight w:val="699"/>
        </w:trPr>
        <w:tc>
          <w:tcPr>
            <w:tcW w:w="3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I этап.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u w:val="single"/>
                <w:lang w:eastAsia="ru-RU"/>
              </w:rPr>
              <w:t>Мотивация к деятельности</w:t>
            </w: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Цель</w:t>
            </w:r>
            <w:r w:rsidRPr="00DD78CA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 – мотивировать учащихся на изучение темы «Почва и ее состав»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Организационная минутка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(эмоциональный настрой)</w:t>
            </w:r>
          </w:p>
          <w:p w:rsidR="00DD78CA" w:rsidRDefault="00222B76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</w:t>
            </w:r>
            <w:r w:rsidR="000C0D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Доброе утро! Солнцу и птицам!</w:t>
            </w:r>
            <w:r w:rsidR="000C0D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  <w:t xml:space="preserve">Доброе утро! </w:t>
            </w:r>
            <w:r w:rsidRPr="00222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Улыбчивым лицам!</w:t>
            </w:r>
          </w:p>
          <w:p w:rsidR="00222B76" w:rsidRPr="00222B76" w:rsidRDefault="00222B76" w:rsidP="00222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22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Доброе утро, Вам детвора! </w:t>
            </w:r>
          </w:p>
          <w:p w:rsidR="00222B76" w:rsidRPr="00DD78CA" w:rsidRDefault="00222B76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22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Нам заниматься</w:t>
            </w:r>
            <w:r w:rsidR="000C0D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222B7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Настала пора!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Актуализация знаний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Посмотрите на слайд и назовите данные </w:t>
            </w:r>
            <w:proofErr w:type="gramStart"/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предметы</w:t>
            </w:r>
            <w:proofErr w:type="gramEnd"/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одним словом?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А теперь мы </w:t>
            </w:r>
            <w:proofErr w:type="gramStart"/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проверим</w:t>
            </w:r>
            <w:proofErr w:type="gramEnd"/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на сколько хорошо</w:t>
            </w:r>
            <w:r w:rsidR="000C0D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вы усвоили предыдущую тему о воде.</w:t>
            </w:r>
          </w:p>
          <w:p w:rsidR="00DD78CA" w:rsidRPr="00DD78CA" w:rsidRDefault="00222B76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Тест «Вода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 Отвечать на вопросы «Да» или «Нет»</w:t>
            </w:r>
          </w:p>
          <w:p w:rsidR="00222B76" w:rsidRPr="00222B76" w:rsidRDefault="00222B76" w:rsidP="00222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22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1.Озеро – это замкнутая впадина.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(Да)</w:t>
            </w:r>
          </w:p>
          <w:p w:rsidR="00222B76" w:rsidRPr="00222B76" w:rsidRDefault="00222B76" w:rsidP="00222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22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2.Пруды и водохранилища-это естественные водоёмы</w:t>
            </w:r>
            <w:proofErr w:type="gramStart"/>
            <w:r w:rsidRPr="00222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Нет)</w:t>
            </w:r>
          </w:p>
          <w:p w:rsidR="00222B76" w:rsidRPr="00222B76" w:rsidRDefault="00222B76" w:rsidP="00222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22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3.Река – это естественный поток воды.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(Да)</w:t>
            </w:r>
          </w:p>
          <w:p w:rsidR="00222B76" w:rsidRPr="00222B76" w:rsidRDefault="00222B76" w:rsidP="00222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22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4.Вода в морях и океанах пресная.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(Нет)</w:t>
            </w:r>
          </w:p>
          <w:p w:rsidR="00DD78CA" w:rsidRPr="00DD78CA" w:rsidRDefault="00222B76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22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5.Моря – это самые большие водоёмы на земле</w:t>
            </w:r>
            <w:proofErr w:type="gramStart"/>
            <w:r w:rsidRPr="00222B7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Нет)</w:t>
            </w:r>
          </w:p>
          <w:p w:rsidR="00DD78CA" w:rsidRDefault="00A170EE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Проверьте, правильно ли вы ответили на вопросы теста?</w:t>
            </w:r>
          </w:p>
          <w:p w:rsidR="000C0D3A" w:rsidRPr="00DD78CA" w:rsidRDefault="000C0D3A" w:rsidP="009A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- Сегодня на уроке вы буд</w:t>
            </w:r>
            <w:r w:rsidRPr="000C0D3A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ете оценивать свою работу в баллах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 за каждый вид деятельности. В конце урока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–п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одведём итоги – кто наберет наибольшее количество баллов</w:t>
            </w:r>
            <w:r w:rsidR="009A4CC6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.(по 5 видам).Всё фиксируем на карточках.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Проблемная ситуация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- Ребята, а сейчас послушайте внимательно рассказ, который называется «Чудесная кладовая»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Есть на свете чудесная кладовая. Положишь в нее мешок зерна, а осенью смотришь: вместо одного в кладовой уже двадцать. Ведро картошки в чудесной кладовой превращается в двадцать ведер. Горсточка семян делается большой кучей огурцов, редиски, помидоров, моркови.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Видал ли ты когда-нибудь семечко с двумя крылышками? Дунешь на него - оно и полетело. А попадет такое семечко в чудесную кладовую, полежит - глядишь, где было крылатое семечко, стоит  ветвистое дерево, да такое большое, что его не обхватишь.</w:t>
            </w:r>
            <w:r w:rsidR="000C0D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Это не сказка. Чудесная кладовая есть на самом деле. Ты уже, должно быть, догадался, как она называется. (</w:t>
            </w:r>
            <w:proofErr w:type="spellStart"/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М.Ильин</w:t>
            </w:r>
            <w:proofErr w:type="spellEnd"/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)</w:t>
            </w:r>
            <w:r w:rsidR="000C0D3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Какое чудо происходит в кладовой?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б) Определяется тема урока; постановка задач урока.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Разгадайте кроссворд, и вы узнаете название кладовой. (Почва)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68"/>
              <w:gridCol w:w="347"/>
              <w:gridCol w:w="323"/>
              <w:gridCol w:w="344"/>
              <w:gridCol w:w="336"/>
              <w:gridCol w:w="355"/>
              <w:gridCol w:w="403"/>
              <w:gridCol w:w="380"/>
              <w:gridCol w:w="355"/>
              <w:gridCol w:w="455"/>
              <w:gridCol w:w="441"/>
              <w:gridCol w:w="387"/>
            </w:tblGrid>
            <w:tr w:rsidR="005B3A92" w:rsidTr="002F7FEC">
              <w:tc>
                <w:tcPr>
                  <w:tcW w:w="369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3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5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0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" w:type="dxa"/>
                  <w:shd w:val="clear" w:color="auto" w:fill="FF0000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</w:p>
              </w:tc>
              <w:tc>
                <w:tcPr>
                  <w:tcW w:w="345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463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4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н</w:t>
                  </w:r>
                </w:p>
              </w:tc>
              <w:tc>
                <w:tcPr>
                  <w:tcW w:w="391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</w:tr>
            <w:tr w:rsidR="005B3A92" w:rsidTr="002F7FEC">
              <w:tc>
                <w:tcPr>
                  <w:tcW w:w="369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3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5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0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</w:p>
              </w:tc>
              <w:tc>
                <w:tcPr>
                  <w:tcW w:w="368" w:type="dxa"/>
                  <w:shd w:val="clear" w:color="auto" w:fill="FF0000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345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с</w:t>
                  </w:r>
                </w:p>
              </w:tc>
              <w:tc>
                <w:tcPr>
                  <w:tcW w:w="463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4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к</w:t>
                  </w:r>
                </w:p>
              </w:tc>
              <w:tc>
                <w:tcPr>
                  <w:tcW w:w="391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B3A92" w:rsidTr="002F7FEC">
              <w:tc>
                <w:tcPr>
                  <w:tcW w:w="369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3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5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0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" w:type="dxa"/>
                  <w:shd w:val="clear" w:color="auto" w:fill="FF0000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345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463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4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1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B3A92" w:rsidTr="002F7FEC">
              <w:tc>
                <w:tcPr>
                  <w:tcW w:w="369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3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5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0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368" w:type="dxa"/>
                  <w:shd w:val="clear" w:color="auto" w:fill="FF0000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  <w:tc>
                <w:tcPr>
                  <w:tcW w:w="345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  <w:tc>
                <w:tcPr>
                  <w:tcW w:w="463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н</w:t>
                  </w:r>
                </w:p>
              </w:tc>
              <w:tc>
                <w:tcPr>
                  <w:tcW w:w="4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391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B3A92" w:rsidTr="002F7FEC">
              <w:tc>
                <w:tcPr>
                  <w:tcW w:w="369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3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323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с</w:t>
                  </w:r>
                </w:p>
              </w:tc>
              <w:tc>
                <w:tcPr>
                  <w:tcW w:w="345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т</w:t>
                  </w:r>
                </w:p>
              </w:tc>
              <w:tc>
                <w:tcPr>
                  <w:tcW w:w="337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3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н</w:t>
                  </w:r>
                </w:p>
              </w:tc>
              <w:tc>
                <w:tcPr>
                  <w:tcW w:w="390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  <w:tc>
                <w:tcPr>
                  <w:tcW w:w="368" w:type="dxa"/>
                  <w:shd w:val="clear" w:color="auto" w:fill="FF0000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6B347D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  <w:t>я</w:t>
                  </w:r>
                </w:p>
              </w:tc>
              <w:tc>
                <w:tcPr>
                  <w:tcW w:w="345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63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8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1" w:type="dxa"/>
                </w:tcPr>
                <w:p w:rsidR="005B3A92" w:rsidRPr="006B347D" w:rsidRDefault="005B3A92" w:rsidP="00E9318B">
                  <w:pPr>
                    <w:framePr w:hSpace="180" w:wrap="around" w:vAnchor="text" w:hAnchor="tex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81818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AB08C5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1. </w:t>
            </w:r>
            <w:r w:rsidR="00AB08C5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="002F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Одно бросишь – </w:t>
            </w:r>
            <w:proofErr w:type="gramStart"/>
            <w:r w:rsidR="002F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ц</w:t>
            </w:r>
            <w:r w:rsidR="00AB08C5" w:rsidRPr="00AB0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елую горсть возьмешь</w:t>
            </w:r>
            <w:proofErr w:type="gramEnd"/>
            <w:r w:rsidR="00AB08C5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.</w:t>
            </w:r>
            <w:r w:rsidR="00AB08C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(Зерно)</w:t>
            </w:r>
          </w:p>
          <w:p w:rsidR="00DD78CA" w:rsidRPr="00DD78CA" w:rsidRDefault="00AB08C5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2.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Сыпучее вещество, которое получается в результате разрушения и измельчения камней. (Песок)</w:t>
            </w:r>
          </w:p>
          <w:p w:rsidR="00DD78CA" w:rsidRPr="00DD78CA" w:rsidRDefault="00AB08C5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  <w:r w:rsidRPr="002F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F7FEC" w:rsidRPr="002F7F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Мягок, а не пух, Зелен, а не трава.</w:t>
            </w:r>
            <w:r w:rsidR="002F7FEC" w:rsidRPr="002F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(Мох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)</w:t>
            </w:r>
          </w:p>
          <w:p w:rsidR="00AB08C5" w:rsidRPr="00AB08C5" w:rsidRDefault="00AB08C5" w:rsidP="00AB08C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  <w:r w:rsidR="002F7FE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r w:rsidRPr="000C4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B08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встретишь на дороге,</w:t>
            </w:r>
          </w:p>
          <w:p w:rsidR="00AB08C5" w:rsidRPr="00AB08C5" w:rsidRDefault="00AB08C5" w:rsidP="00AB08C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B08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 увязнут сильно ноги.</w:t>
            </w:r>
          </w:p>
          <w:p w:rsidR="00AB08C5" w:rsidRPr="00AB08C5" w:rsidRDefault="00AB08C5" w:rsidP="00AB08C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B08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сделать миску или вазу –</w:t>
            </w:r>
          </w:p>
          <w:p w:rsidR="00DD78CA" w:rsidRPr="00AB08C5" w:rsidRDefault="00AB08C5" w:rsidP="00AB0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08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понадобится сразу</w:t>
            </w:r>
            <w:r w:rsidRPr="000C4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(Глин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а)</w:t>
            </w:r>
          </w:p>
          <w:p w:rsidR="00AB08C5" w:rsidRPr="00AB08C5" w:rsidRDefault="00AB08C5" w:rsidP="00AB08C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5. </w:t>
            </w:r>
            <w:r w:rsidRPr="000C4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B08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Дышат, растут,</w:t>
            </w:r>
          </w:p>
          <w:p w:rsidR="00DD78CA" w:rsidRPr="00DD78CA" w:rsidRDefault="00AB08C5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B08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ходить не могут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 (Растения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)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Как называется кладовая? (Почва)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Учитель настраивает детей на нужную волну урока. Проверка домашнего задания.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Учащиеся путём предположения, работы в группе, отгадывания кроссворда формулируют тему урока.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Личностные: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Самоопределение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Регулятивные: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совместно с учителем обнаруживать и формулировать учебную проблему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Коммуникативные: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формирование умения общаться в паре, группе.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  <w:r w:rsidRPr="00DD78C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доносить свою позицию до других: высказывать свою точку зрения и пытаться её </w:t>
            </w:r>
            <w:r w:rsidRPr="00DD78CA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обосновать</w:t>
            </w:r>
            <w:r w:rsidRPr="00DD78C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 приводя аргументы.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</w:tc>
      </w:tr>
      <w:tr w:rsidR="000C0D3A" w:rsidRPr="00DD78CA" w:rsidTr="00E9318B">
        <w:trPr>
          <w:trHeight w:val="3666"/>
        </w:trPr>
        <w:tc>
          <w:tcPr>
            <w:tcW w:w="3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II этап.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u w:val="single"/>
                <w:lang w:eastAsia="ru-RU"/>
              </w:rPr>
              <w:t>Учебно-познавательная деятельность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Цель</w:t>
            </w:r>
            <w:r w:rsidRPr="00DD78CA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 – формирование у учащихся представления о   почве, её составе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Постановка темы и целей занятия.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Как вы думаете, какова тема нашего урока? О чем мы сегодня будем говорить на уроке?</w:t>
            </w:r>
            <w:r w:rsidR="0035439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(о Земле)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Как вы понимаете это слово?</w:t>
            </w:r>
            <w:r w:rsidR="006B34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- </w:t>
            </w:r>
            <w:r w:rsidR="001E1BB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 что такое земля</w:t>
            </w:r>
            <w:r w:rsidR="006B347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? 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</w:t>
            </w:r>
            <w:r w:rsidR="001E1BB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Как </w:t>
            </w:r>
            <w:proofErr w:type="gramStart"/>
            <w:r w:rsidR="001E1BB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 другому</w:t>
            </w:r>
            <w:proofErr w:type="gramEnd"/>
            <w:r w:rsidR="001E1BB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могут называть землю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?</w:t>
            </w:r>
            <w:r w:rsidR="001E1BB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(Почва)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А теперь посмотрите на слайд? Что вы видите?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Как называется верхний слой земли?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Как вы понимаете слово плодородие?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Посмотрите это значение в толковом словаре?</w:t>
            </w:r>
          </w:p>
          <w:p w:rsid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Как вы </w:t>
            </w:r>
            <w:r w:rsidR="00A170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считаете, все ли почвы одинаковы</w:t>
            </w:r>
            <w:proofErr w:type="gramStart"/>
            <w:r w:rsidR="00A170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?(</w:t>
            </w:r>
            <w:proofErr w:type="gramEnd"/>
            <w:r w:rsidR="00A170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Виды почв)</w:t>
            </w:r>
          </w:p>
          <w:p w:rsidR="00A170EE" w:rsidRPr="00A170EE" w:rsidRDefault="00A170EE" w:rsidP="00A170EE">
            <w:pPr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-Какие почвы в нашем Одинцовском районе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?(</w:t>
            </w:r>
            <w:proofErr w:type="gramEnd"/>
            <w:r w:rsidR="00A02355" w:rsidRPr="00A170EE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</w:rPr>
              <w:t>дерновые</w:t>
            </w:r>
            <w:r w:rsidRPr="00A170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,  </w:t>
            </w:r>
            <w:r w:rsidR="00A02355" w:rsidRPr="00A170EE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подзолисто-болотные</w:t>
            </w:r>
            <w:r w:rsidR="00A02355" w:rsidRPr="00A170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; </w:t>
            </w:r>
            <w:r w:rsidR="00A02355" w:rsidRPr="00A170EE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торфяно-болотные</w:t>
            </w:r>
            <w:r w:rsidR="00A02355" w:rsidRPr="00A170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;</w:t>
            </w:r>
            <w:r w:rsidRPr="00A170E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proofErr w:type="spellStart"/>
            <w:r w:rsidR="00A02355" w:rsidRPr="00A170EE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дерново-подзолистые</w:t>
            </w:r>
            <w:r w:rsidRPr="00A170E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;</w:t>
            </w:r>
            <w:r w:rsidR="00A02355" w:rsidRPr="00A170EE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технозёмы</w:t>
            </w:r>
            <w:proofErr w:type="spellEnd"/>
            <w:r w:rsidR="00A02355" w:rsidRPr="00A170EE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 </w:t>
            </w:r>
            <w:r w:rsidR="00A02355" w:rsidRPr="00A170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(насыпные грунты)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Учащиеся путём предположения, работы в группе, отгадывания кроссворда формулируют тему урока.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Регулятивные: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выполнение задания в соответствии с целью, целенаправленный поиск ответа на поставленный вопрос.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Личностные: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мотивация и познавательный интерес к новому материалу.</w:t>
            </w:r>
          </w:p>
        </w:tc>
      </w:tr>
      <w:tr w:rsidR="000C0D3A" w:rsidRPr="00DD78CA" w:rsidTr="00E9318B">
        <w:tc>
          <w:tcPr>
            <w:tcW w:w="3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III этап. </w:t>
            </w: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u w:val="single"/>
                <w:lang w:eastAsia="ru-RU"/>
              </w:rPr>
              <w:t>Интеллектуально-преобразовательная деятельность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Цель</w:t>
            </w:r>
            <w:r w:rsidRPr="00DD78CA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 – формировать у учащихся способность к самоорганизации в решении учебной задачи</w:t>
            </w:r>
          </w:p>
          <w:p w:rsidR="00DD78CA" w:rsidRPr="00DD78CA" w:rsidRDefault="00DD78CA" w:rsidP="00DD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Изучение нового материала. Практическая работа.</w:t>
            </w:r>
          </w:p>
          <w:p w:rsidR="001E1BB3" w:rsidRDefault="00DD78CA" w:rsidP="002F7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Вы назвали  главное свойство почвы – плодородие. </w:t>
            </w:r>
          </w:p>
          <w:p w:rsidR="001E1BB3" w:rsidRDefault="001E1BB3" w:rsidP="002F7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Давайте выяс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ним, почему же почва плодородна?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:rsidR="00DD78CA" w:rsidRPr="00DD78CA" w:rsidRDefault="001E1BB3" w:rsidP="002F7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Как вы думаете, что для этого </w:t>
            </w:r>
            <w:r w:rsidR="002F7FE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нужно  сделать? (изучить состав 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почвы)                                                               </w:t>
            </w:r>
          </w:p>
          <w:p w:rsidR="00DD78CA" w:rsidRPr="00DD78CA" w:rsidRDefault="002F7FEC" w:rsidP="002F7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С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годня</w:t>
            </w:r>
            <w:r w:rsidR="001E1BB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ы проведем опыты, а р</w:t>
            </w:r>
            <w:r w:rsidR="001E1BB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езультаты вы запишете в лист наблюдения, которые лежат у вас на парт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е.</w:t>
            </w:r>
          </w:p>
          <w:p w:rsidR="00DD78CA" w:rsidRPr="00DD78CA" w:rsidRDefault="00DD78CA" w:rsidP="002F7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Что нам предстоит сде</w:t>
            </w:r>
            <w:r w:rsidR="002F7FE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лат</w:t>
            </w:r>
            <w:r w:rsidR="001E1BB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ь?  </w:t>
            </w:r>
            <w:proofErr w:type="gramStart"/>
            <w:r w:rsidR="001E1BB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(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1E1BB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исследовать состав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почвы)</w:t>
            </w:r>
          </w:p>
          <w:p w:rsidR="00DD78CA" w:rsidRPr="00DD78CA" w:rsidRDefault="002F7FEC" w:rsidP="002F7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Ц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ель  нашего  исследования? (определить, что входит в состав почвы)</w:t>
            </w:r>
          </w:p>
          <w:p w:rsidR="00CF4AA9" w:rsidRDefault="002F7FEC" w:rsidP="001E1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3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№1</w:t>
            </w:r>
            <w:r w:rsidRPr="00C43CF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.</w:t>
            </w:r>
            <w:r w:rsidR="001E1BB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:rsidR="00DD78CA" w:rsidRPr="00DD78CA" w:rsidRDefault="00C43CFD" w:rsidP="001E1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ерём стакан с водой и бросаем в не</w:t>
            </w:r>
            <w:r w:rsidR="00CF4AA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го комок сухой почвы, наблюдаем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Что  интересного увидели? (вверх поднимаются пузырьки – это говорит о том, что в почве есть воздух)</w:t>
            </w:r>
          </w:p>
          <w:p w:rsid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Молодцы! Фиксируем вывод в листе наблюдения.</w:t>
            </w:r>
          </w:p>
          <w:p w:rsidR="00C43CFD" w:rsidRPr="00C43CFD" w:rsidRDefault="00C43CFD" w:rsidP="00C4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3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color w:val="181818"/>
                <w:sz w:val="36"/>
                <w:szCs w:val="3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Взяли </w:t>
            </w:r>
            <w:r w:rsidRPr="00C43C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фильт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рованную бумагу, на нее насыпать</w:t>
            </w:r>
            <w:r w:rsidRPr="00C43C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немного земли и придавила её к бумаге. Потом, оставшуюся поч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ву, убрать. Б</w:t>
            </w:r>
            <w:r w:rsidRPr="00C43C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умага с</w:t>
            </w:r>
            <w:r w:rsidR="00CF4AA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тала чуть-чуть влажная. Вывод - </w:t>
            </w:r>
            <w:r w:rsidRPr="00C43C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 почве присутствует влага.</w:t>
            </w:r>
          </w:p>
          <w:p w:rsid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  Молодцы! Фиксируем вывод в листе наблюдения.</w:t>
            </w:r>
          </w:p>
          <w:p w:rsidR="00DD78CA" w:rsidRPr="00DD78CA" w:rsidRDefault="00C43CFD" w:rsidP="00C43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№3</w:t>
            </w:r>
          </w:p>
          <w:p w:rsidR="00DD78CA" w:rsidRDefault="00C43CFD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Нагреем  почву в железной ложке -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почувствовали неприятный запах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–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значит</w:t>
            </w:r>
            <w:r w:rsidR="00CF4AA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в почве есть перегной.</w:t>
            </w:r>
          </w:p>
          <w:p w:rsidR="00C43CFD" w:rsidRDefault="00CF4AA9" w:rsidP="00C43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 </w:t>
            </w:r>
            <w:r w:rsidR="00C43CFD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Фиксируем вывод в листе наблюдения.</w:t>
            </w:r>
          </w:p>
          <w:p w:rsidR="00C43CFD" w:rsidRDefault="00C43CFD" w:rsidP="00C43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№4</w:t>
            </w:r>
          </w:p>
          <w:p w:rsidR="00DD78CA" w:rsidRDefault="00CF4AA9" w:rsidP="00CF4A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CF4AA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 стакан с водой добавляю почву и размешиваю стеклянной палочкой. Вода становится мутной. Через некоторое время на поверхность воды всплывает мелкий мусор: остатки листьев, иголок и т.д. На дно оседает песок, и постепенно поверх песка оседает глина. Вывод: в почве содержатся песок, глина, различный природный мусор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  <w:p w:rsidR="00CF4AA9" w:rsidRDefault="00CF4AA9" w:rsidP="00CF4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 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Фиксируем вывод в листе наблюдения.</w:t>
            </w:r>
          </w:p>
          <w:p w:rsidR="00CF4AA9" w:rsidRPr="00DD78CA" w:rsidRDefault="00CF4AA9" w:rsidP="00CF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 №5</w:t>
            </w:r>
          </w:p>
          <w:p w:rsidR="00DD78CA" w:rsidRPr="00DD78CA" w:rsidRDefault="00CF4AA9" w:rsidP="00CF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Возьмём несколько капель воды из предыдущего опыта, накапаем на стекло и подержим 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над огнём. Вода испарилась, на стекле остался след – в почве есть минеральные соли.</w:t>
            </w:r>
          </w:p>
          <w:p w:rsidR="00DD78CA" w:rsidRPr="00DD78CA" w:rsidRDefault="00CF4AA9" w:rsidP="00CF4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 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Фиксируем вывод в листе наблюдения.</w:t>
            </w:r>
          </w:p>
          <w:p w:rsidR="00DD78CA" w:rsidRPr="00DD78CA" w:rsidRDefault="00DD78CA" w:rsidP="00CF4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На основе проделанных опытов попробуйте самостоятельно сделать вывод, что входит в состав почвы.  (В состав почвы входят воздух, вода, перегной, песок и глина, минеральные соли). Сравните их с в</w:t>
            </w:r>
            <w:r w:rsidR="00CF4AA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ыводами в учебнике на стр. 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  <w:r w:rsidRPr="00DD78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Хорошо! Оцените свою практическую деятельность.</w:t>
            </w:r>
          </w:p>
          <w:p w:rsid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Физ. минутка.</w:t>
            </w:r>
          </w:p>
          <w:p w:rsidR="00CF4AA9" w:rsidRPr="00CF4AA9" w:rsidRDefault="00CF4AA9" w:rsidP="009A4C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AA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gramStart"/>
            <w:r w:rsidRPr="00CF4AA9"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 w:rsidRPr="00CF4AA9">
              <w:rPr>
                <w:rFonts w:ascii="Times New Roman" w:hAnsi="Times New Roman" w:cs="Times New Roman"/>
                <w:sz w:val="24"/>
                <w:szCs w:val="24"/>
              </w:rPr>
              <w:t xml:space="preserve"> подняться – потянуться</w:t>
            </w:r>
          </w:p>
          <w:p w:rsidR="00CF4AA9" w:rsidRPr="00CF4AA9" w:rsidRDefault="00CF4AA9" w:rsidP="009A4C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Два-согнуться-разогнуться</w:t>
            </w:r>
          </w:p>
          <w:p w:rsidR="00CF4AA9" w:rsidRPr="00CF4AA9" w:rsidRDefault="00CF4AA9" w:rsidP="009A4C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AA9">
              <w:rPr>
                <w:rFonts w:ascii="Times New Roman" w:hAnsi="Times New Roman" w:cs="Times New Roman"/>
                <w:sz w:val="24"/>
                <w:szCs w:val="24"/>
              </w:rPr>
              <w:t>Три-в ладоши три хлопка,</w:t>
            </w:r>
          </w:p>
          <w:p w:rsidR="00CF4AA9" w:rsidRPr="00CF4AA9" w:rsidRDefault="00CF4AA9" w:rsidP="009A4C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AA9">
              <w:rPr>
                <w:rFonts w:ascii="Times New Roman" w:hAnsi="Times New Roman" w:cs="Times New Roman"/>
                <w:sz w:val="24"/>
                <w:szCs w:val="24"/>
              </w:rPr>
              <w:t>Головою три кивка.</w:t>
            </w:r>
          </w:p>
          <w:p w:rsidR="00CF4AA9" w:rsidRPr="00CF4AA9" w:rsidRDefault="00CF4AA9" w:rsidP="009A4C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AA9">
              <w:rPr>
                <w:rFonts w:ascii="Times New Roman" w:hAnsi="Times New Roman" w:cs="Times New Roman"/>
                <w:sz w:val="24"/>
                <w:szCs w:val="24"/>
              </w:rPr>
              <w:t xml:space="preserve">На четыре </w:t>
            </w:r>
            <w:proofErr w:type="gramStart"/>
            <w:r w:rsidRPr="00CF4AA9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CF4AA9">
              <w:rPr>
                <w:rFonts w:ascii="Times New Roman" w:hAnsi="Times New Roman" w:cs="Times New Roman"/>
                <w:sz w:val="24"/>
                <w:szCs w:val="24"/>
              </w:rPr>
              <w:t>уки шире</w:t>
            </w:r>
          </w:p>
          <w:p w:rsidR="00CF4AA9" w:rsidRPr="00CF4AA9" w:rsidRDefault="00CF4AA9" w:rsidP="009A4C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AA9">
              <w:rPr>
                <w:rFonts w:ascii="Times New Roman" w:hAnsi="Times New Roman" w:cs="Times New Roman"/>
                <w:sz w:val="24"/>
                <w:szCs w:val="24"/>
              </w:rPr>
              <w:t>Пять – глазами поморгать.</w:t>
            </w:r>
          </w:p>
          <w:p w:rsidR="00CF4AA9" w:rsidRDefault="00CF4AA9" w:rsidP="009A4C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AA9">
              <w:rPr>
                <w:rFonts w:ascii="Times New Roman" w:hAnsi="Times New Roman" w:cs="Times New Roman"/>
                <w:sz w:val="24"/>
                <w:szCs w:val="24"/>
              </w:rPr>
              <w:t>Шесть-за парту тихо сесть.</w:t>
            </w:r>
          </w:p>
          <w:p w:rsidR="009A4CC6" w:rsidRDefault="00CF4AA9" w:rsidP="00CF4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же образуется почва? Кто  и что помогает делать её плодородной?</w:t>
            </w:r>
            <w:r w:rsidR="009A4CC6">
              <w:rPr>
                <w:rFonts w:ascii="Times New Roman" w:hAnsi="Times New Roman" w:cs="Times New Roman"/>
                <w:sz w:val="24"/>
                <w:szCs w:val="24"/>
              </w:rPr>
              <w:t xml:space="preserve"> А сейчас факты:</w:t>
            </w:r>
          </w:p>
          <w:p w:rsidR="00CF4AA9" w:rsidRPr="00CF4AA9" w:rsidRDefault="00CF4AA9" w:rsidP="00CF4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AA9">
              <w:rPr>
                <w:rFonts w:ascii="Times New Roman" w:hAnsi="Times New Roman" w:cs="Times New Roman"/>
                <w:sz w:val="24"/>
                <w:szCs w:val="24"/>
              </w:rPr>
              <w:t xml:space="preserve"> Слой почвы толщиной 18см вода может смыть:</w:t>
            </w:r>
          </w:p>
          <w:p w:rsidR="007C173E" w:rsidRPr="00CF4AA9" w:rsidRDefault="00A02355" w:rsidP="00CF4AA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AA9">
              <w:rPr>
                <w:rFonts w:ascii="Times New Roman" w:hAnsi="Times New Roman" w:cs="Times New Roman"/>
                <w:sz w:val="24"/>
                <w:szCs w:val="24"/>
              </w:rPr>
              <w:t xml:space="preserve">в лесу за </w:t>
            </w:r>
            <w:r w:rsidRPr="00CF4A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500000 лет;</w:t>
            </w:r>
          </w:p>
          <w:p w:rsidR="007C173E" w:rsidRPr="00CF4AA9" w:rsidRDefault="00A02355" w:rsidP="00CF4AA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AA9">
              <w:rPr>
                <w:rFonts w:ascii="Times New Roman" w:hAnsi="Times New Roman" w:cs="Times New Roman"/>
                <w:sz w:val="24"/>
                <w:szCs w:val="24"/>
              </w:rPr>
              <w:t>на лугу за 3225 лет;</w:t>
            </w:r>
          </w:p>
          <w:p w:rsidR="007C173E" w:rsidRPr="00CF4AA9" w:rsidRDefault="00A02355" w:rsidP="00CF4AA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AA9">
              <w:rPr>
                <w:rFonts w:ascii="Times New Roman" w:hAnsi="Times New Roman" w:cs="Times New Roman"/>
                <w:sz w:val="24"/>
                <w:szCs w:val="24"/>
              </w:rPr>
              <w:t xml:space="preserve">там, где нет растений всего за 15 лет </w:t>
            </w:r>
          </w:p>
          <w:p w:rsidR="00CF4AA9" w:rsidRPr="009A4CC6" w:rsidRDefault="00CF4AA9" w:rsidP="00CF4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C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1 см почвы образуется за 250 – 300лет</w:t>
            </w:r>
          </w:p>
          <w:p w:rsidR="00CF4AA9" w:rsidRPr="009A4CC6" w:rsidRDefault="00CF4AA9" w:rsidP="00CF4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CC6">
              <w:rPr>
                <w:rFonts w:ascii="Times New Roman" w:hAnsi="Times New Roman" w:cs="Times New Roman"/>
                <w:bCs/>
                <w:sz w:val="24"/>
                <w:szCs w:val="24"/>
              </w:rPr>
              <w:t>20 см образуется за 5 – 6 тысяч лет</w:t>
            </w:r>
          </w:p>
          <w:p w:rsidR="00CF4AA9" w:rsidRPr="009A4CC6" w:rsidRDefault="00CF4AA9" w:rsidP="00CF4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CC6">
              <w:rPr>
                <w:rFonts w:ascii="Times New Roman" w:hAnsi="Times New Roman" w:cs="Times New Roman"/>
                <w:bCs/>
                <w:sz w:val="24"/>
                <w:szCs w:val="24"/>
              </w:rPr>
              <w:t>О чём говорят эти расчёты учёных?</w:t>
            </w:r>
          </w:p>
          <w:p w:rsidR="00CF4AA9" w:rsidRDefault="00A170EE" w:rsidP="00CF4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может наносить вред почве?</w:t>
            </w:r>
          </w:p>
          <w:p w:rsidR="00A170EE" w:rsidRPr="009A4CC6" w:rsidRDefault="00A170EE" w:rsidP="009A4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-Докучаев Василий Васильевич - первый русский </w:t>
            </w:r>
            <w:r w:rsidRPr="00A170EE">
              <w:rPr>
                <w:rFonts w:ascii="Times New Roman" w:hAnsi="Times New Roman" w:cs="Times New Roman"/>
                <w:sz w:val="24"/>
                <w:szCs w:val="24"/>
              </w:rPr>
              <w:t>естествоиспытатель</w:t>
            </w:r>
            <w:r w:rsidR="009A4CC6">
              <w:rPr>
                <w:rFonts w:ascii="Times New Roman" w:hAnsi="Times New Roman" w:cs="Times New Roman"/>
                <w:sz w:val="24"/>
                <w:szCs w:val="24"/>
              </w:rPr>
              <w:t xml:space="preserve">, который </w:t>
            </w:r>
            <w:r w:rsidR="009A4CC6" w:rsidRPr="009A4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 говорить об </w:t>
            </w:r>
            <w:r w:rsidR="009A4CC6">
              <w:rPr>
                <w:rFonts w:ascii="Times New Roman" w:hAnsi="Times New Roman" w:cs="Times New Roman"/>
                <w:sz w:val="24"/>
                <w:szCs w:val="24"/>
              </w:rPr>
              <w:t>охране и</w:t>
            </w:r>
            <w:r w:rsidR="009A4CC6" w:rsidRPr="009A4CC6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почвы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Итог урока.</w:t>
            </w:r>
          </w:p>
          <w:p w:rsidR="00DD78CA" w:rsidRDefault="00DD78CA" w:rsidP="00A02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Как вы </w:t>
            </w:r>
            <w:proofErr w:type="gramStart"/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думаете</w:t>
            </w:r>
            <w:proofErr w:type="gramEnd"/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почва относится к живой или неживой природе?</w:t>
            </w:r>
          </w:p>
          <w:p w:rsidR="006B347D" w:rsidRDefault="006B347D" w:rsidP="00A02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-Прочитайте те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кст  стр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.71. - </w:t>
            </w:r>
            <w:r w:rsidRPr="006B347D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Найдите ответы на 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поставленные </w:t>
            </w:r>
            <w:r w:rsidRPr="006B347D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вопросы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.</w:t>
            </w:r>
          </w:p>
          <w:p w:rsidR="00DD78CA" w:rsidRPr="00DD78CA" w:rsidRDefault="006B347D" w:rsidP="00A02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В ход</w:t>
            </w:r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е </w:t>
            </w:r>
            <w:proofErr w:type="gramStart"/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нашего</w:t>
            </w:r>
            <w:proofErr w:type="gramEnd"/>
            <w:r w:rsidR="00DD78CA"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исс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ледование мы узнали много новой и интересной информации, которую вы запом</w:t>
            </w:r>
            <w:r w:rsidR="009A4CC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ните на всю жизнь.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Ученики в ходе практической работы определяют, что входит в состав почвы. При этом  составляют алгоритм  выполнения работы к каждому опыту. Делают выводы, фикси</w:t>
            </w:r>
            <w:r w:rsidR="00CF4AA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руют их в листе наблюдений.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 Заполняют листы самооценки.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Учитель  помогает детям в составлении алгоритма выполнения опыта, делать в правильной форме умозаключения.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32"/>
                <w:szCs w:val="32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Регулятивные: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 </w:t>
            </w:r>
            <w:r w:rsidRPr="00DD78C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работая, сверять свои действия с целью и, при необходимости, исправлять ошибки с помощью учителя.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Познавательные: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в ходе практической работы определить, что входит в состав почвы, </w:t>
            </w:r>
            <w:r w:rsidRPr="00DD78C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перерабатывать полученную информацию: </w:t>
            </w:r>
            <w:r w:rsidRPr="00DD78CA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делать выводы</w:t>
            </w:r>
            <w:r w:rsidRPr="00DD78C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на основе обобщения знаний.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Коммуникативные: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формирование умения общаться в  группе.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- </w:t>
            </w:r>
            <w:r w:rsidRPr="00DD78C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доносить свою позицию до других: высказывать свою точку зрения и пытаться её </w:t>
            </w:r>
            <w:r w:rsidRPr="00DD78CA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обосновать</w:t>
            </w:r>
            <w:r w:rsidRPr="00DD78C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 приводя аргументы.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Личностные</w:t>
            </w:r>
            <w:r w:rsidRPr="00DD78C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: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  <w:r w:rsidRPr="00DD78C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в 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выполнение задания в соответствии с целью, целенаправленный поиск ответа на поставленный вопрос.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</w:tc>
      </w:tr>
      <w:tr w:rsidR="000C0D3A" w:rsidRPr="00DD78CA" w:rsidTr="00E9318B">
        <w:tc>
          <w:tcPr>
            <w:tcW w:w="3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IV этап.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u w:val="single"/>
                <w:lang w:eastAsia="ru-RU"/>
              </w:rPr>
              <w:t>Рефлексия деятельности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Цель </w:t>
            </w:r>
            <w:r w:rsidRPr="00DD78CA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-  самооценка результатов деятельности, осознание границ применения новых знаний</w:t>
            </w:r>
          </w:p>
          <w:p w:rsidR="00DD78CA" w:rsidRPr="00DD78CA" w:rsidRDefault="00DD78CA" w:rsidP="00DD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9A4CC6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Наш урок подходит к концу.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Что нового вы узнали на нашем уроке?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Что было самым интересным?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Какое значение для живой природы имеет почва?</w:t>
            </w:r>
          </w:p>
          <w:p w:rsidR="00DD78CA" w:rsidRP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О чем бы вы рассказали сегодня дома?</w:t>
            </w:r>
          </w:p>
          <w:p w:rsidR="00DD78CA" w:rsidRDefault="00DD78CA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Подумайте, как и где в своей жизни вы можете применить полученные сегодня знания?</w:t>
            </w:r>
          </w:p>
          <w:p w:rsidR="009A4CC6" w:rsidRPr="00DD78CA" w:rsidRDefault="00A02355" w:rsidP="00DD7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Какой вид работы на уроке вам понравился?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Посадите бабочку на свой цветок.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</w:t>
            </w:r>
            <w:r w:rsidR="009A4CC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ети проводят самооценку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</w:t>
            </w:r>
            <w:r w:rsidR="009A4CC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(подсчитывают количество баллов)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приводят примеры применения полученных знаний в жизни.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Личностные: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рефлексия способов и условий действия, контроль и оценка процесса и результатов деятельности.</w:t>
            </w:r>
          </w:p>
        </w:tc>
      </w:tr>
      <w:tr w:rsidR="000C0D3A" w:rsidRPr="00DD78CA" w:rsidTr="00E9318B">
        <w:tc>
          <w:tcPr>
            <w:tcW w:w="3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V</w:t>
            </w:r>
            <w:proofErr w:type="gramEnd"/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этап</w:t>
            </w:r>
            <w:proofErr w:type="spellEnd"/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. </w:t>
            </w:r>
          </w:p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u w:val="single"/>
                <w:lang w:eastAsia="ru-RU"/>
              </w:rPr>
              <w:t>Контроль деятельности ученика</w:t>
            </w:r>
            <w:proofErr w:type="gramStart"/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u w:val="single"/>
                <w:lang w:eastAsia="ru-RU"/>
              </w:rPr>
              <w:t xml:space="preserve"> .</w:t>
            </w:r>
            <w:proofErr w:type="gramEnd"/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u w:val="single"/>
                <w:lang w:eastAsia="ru-RU"/>
              </w:rPr>
              <w:t xml:space="preserve"> Домашнее задание</w:t>
            </w:r>
          </w:p>
          <w:p w:rsidR="00DD78CA" w:rsidRPr="00A02355" w:rsidRDefault="00DD78CA" w:rsidP="00A0235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eastAsia="ru-RU"/>
              </w:rPr>
              <w:t>Цель</w:t>
            </w:r>
            <w:r w:rsidRPr="00DD78CA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 -  применение нового способа действия, индивидуальная рефлексия достижения цели. Создание ситуации  успеха.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- </w:t>
            </w:r>
            <w:r w:rsidR="009A4CC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омашнее</w:t>
            </w:r>
            <w:r w:rsidR="009A4CC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задание. П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одготовить доклад на тему «Что растения получают из почвы?»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Дети записывают домашнее задание.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CA" w:rsidRPr="00DD78CA" w:rsidRDefault="00DD78CA" w:rsidP="00DD7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D78CA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Личностные:</w:t>
            </w:r>
            <w:r w:rsidRPr="00DD78C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  <w:r w:rsidRPr="00DD78C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самостоятельное создание способов решения проблем творческого и поискового характера.</w:t>
            </w:r>
          </w:p>
        </w:tc>
      </w:tr>
    </w:tbl>
    <w:p w:rsidR="00E37204" w:rsidRPr="00A02355" w:rsidRDefault="00E37204" w:rsidP="00A023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sectPr w:rsidR="00E37204" w:rsidRPr="00A02355" w:rsidSect="00DD78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2B91"/>
    <w:multiLevelType w:val="hybridMultilevel"/>
    <w:tmpl w:val="3CB083AA"/>
    <w:lvl w:ilvl="0" w:tplc="821A8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160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6E7A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625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82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0A3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440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F21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B6BE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F0B4595"/>
    <w:multiLevelType w:val="hybridMultilevel"/>
    <w:tmpl w:val="70C47DE8"/>
    <w:lvl w:ilvl="0" w:tplc="C0E45E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B450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645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B6F41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CCF8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AA865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1024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D6C6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AE1D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574"/>
    <w:rsid w:val="000C0D3A"/>
    <w:rsid w:val="001E1BB3"/>
    <w:rsid w:val="00222B76"/>
    <w:rsid w:val="002F7FEC"/>
    <w:rsid w:val="00354393"/>
    <w:rsid w:val="005B3A92"/>
    <w:rsid w:val="006B347D"/>
    <w:rsid w:val="007C173E"/>
    <w:rsid w:val="009A4CC6"/>
    <w:rsid w:val="00A02355"/>
    <w:rsid w:val="00A170EE"/>
    <w:rsid w:val="00AB08C5"/>
    <w:rsid w:val="00C43CFD"/>
    <w:rsid w:val="00CF4AA9"/>
    <w:rsid w:val="00DD78CA"/>
    <w:rsid w:val="00E37204"/>
    <w:rsid w:val="00E9318B"/>
    <w:rsid w:val="00FA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DD78CA"/>
  </w:style>
  <w:style w:type="paragraph" w:styleId="a3">
    <w:name w:val="No Spacing"/>
    <w:basedOn w:val="a"/>
    <w:uiPriority w:val="1"/>
    <w:qFormat/>
    <w:rsid w:val="00DD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D78C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DD7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8C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B3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170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9A4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DD78CA"/>
  </w:style>
  <w:style w:type="paragraph" w:styleId="a3">
    <w:name w:val="No Spacing"/>
    <w:basedOn w:val="a"/>
    <w:uiPriority w:val="1"/>
    <w:qFormat/>
    <w:rsid w:val="00DD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D78C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DD7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8C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B3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170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9A4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894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619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872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1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065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8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061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6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310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2022-01-29T21:10:00Z</dcterms:created>
  <dcterms:modified xsi:type="dcterms:W3CDTF">2022-01-30T22:15:00Z</dcterms:modified>
</cp:coreProperties>
</file>